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7D" w:rsidRPr="00AC277D" w:rsidRDefault="00AC277D" w:rsidP="00AC277D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ПРОЕКТ</w:t>
      </w:r>
    </w:p>
    <w:p w:rsidR="00B23FA0" w:rsidRDefault="004132C0" w:rsidP="004132C0">
      <w:pPr>
        <w:jc w:val="center"/>
      </w:pPr>
      <w:r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E7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СЕССИЯ</w:t>
      </w:r>
    </w:p>
    <w:p w:rsidR="004132C0" w:rsidRDefault="004132C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4132C0" w:rsidRDefault="00BA5EDE" w:rsidP="00413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 2023</w:t>
      </w:r>
      <w:r w:rsidR="004132C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132C0">
        <w:rPr>
          <w:rFonts w:ascii="Times New Roman" w:hAnsi="Times New Roman" w:cs="Times New Roman"/>
          <w:b/>
          <w:sz w:val="28"/>
          <w:szCs w:val="28"/>
        </w:rPr>
        <w:tab/>
      </w:r>
      <w:r w:rsidR="004132C0">
        <w:rPr>
          <w:rFonts w:ascii="Times New Roman" w:hAnsi="Times New Roman" w:cs="Times New Roman"/>
          <w:b/>
          <w:sz w:val="28"/>
          <w:szCs w:val="28"/>
        </w:rPr>
        <w:tab/>
        <w:t xml:space="preserve"> № ____                      Г. 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BA5EDE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EA61CE" w:rsidP="00AC27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закона </w:t>
      </w:r>
      <w:r w:rsidR="001A2C58">
        <w:rPr>
          <w:rFonts w:ascii="Times New Roman" w:hAnsi="Times New Roman" w:cs="Times New Roman"/>
          <w:sz w:val="28"/>
          <w:szCs w:val="28"/>
        </w:rPr>
        <w:t xml:space="preserve">                           от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E20" w:rsidRDefault="00C84E20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295E75" w:rsidRPr="0094315C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BA5EDE">
        <w:rPr>
          <w:rFonts w:ascii="Times New Roman" w:hAnsi="Times New Roman" w:cs="Times New Roman"/>
          <w:sz w:val="28"/>
          <w:szCs w:val="28"/>
        </w:rPr>
        <w:t>2022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5377C1" w:rsidRDefault="005377C1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56DB" w:rsidRDefault="003656DB" w:rsidP="005377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3. Обнародовать решение в установленном порядке.</w:t>
      </w:r>
    </w:p>
    <w:p w:rsidR="006B4EF3" w:rsidRDefault="003656DB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4.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8E4778">
        <w:rPr>
          <w:rFonts w:ascii="Times New Roman" w:hAnsi="Times New Roman" w:cs="Times New Roman"/>
          <w:sz w:val="28"/>
          <w:szCs w:val="28"/>
        </w:rPr>
        <w:t>А.Ю. Ярусов</w:t>
      </w:r>
    </w:p>
    <w:p w:rsidR="00425877" w:rsidRDefault="00425877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AE4FF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AE4FF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 «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ОМВД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по Гагаринскому району </w:t>
      </w:r>
      <w:r w:rsidR="00556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г. Севастополя</w:t>
      </w:r>
      <w:r w:rsidR="00BA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</w:t>
      </w:r>
      <w:r w:rsidR="0090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</w:p>
    <w:p w:rsidR="00AE4FFF" w:rsidRPr="00AE4FFF" w:rsidRDefault="005377C1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</w:t>
      </w:r>
      <w:r w:rsidR="00BA5EDE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BA5EDE">
        <w:rPr>
          <w:rFonts w:ascii="Times New Roman" w:hAnsi="Times New Roman" w:cs="Times New Roman"/>
          <w:b/>
          <w:sz w:val="32"/>
          <w:szCs w:val="32"/>
        </w:rPr>
        <w:t>за 2022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BA5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0752FC" w:rsidRDefault="000752FC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</w:p>
    <w:p w:rsidR="0065417E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lastRenderedPageBreak/>
        <w:t>Уважаемые депутаты С</w:t>
      </w:r>
      <w:r w:rsidR="00B5276A"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овета Гагаринского</w:t>
      </w:r>
    </w:p>
    <w:p w:rsidR="00B5276A" w:rsidRPr="0065417E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</w:pPr>
      <w:r w:rsidRPr="0065417E">
        <w:rPr>
          <w:rFonts w:ascii="Times New Roman" w:eastAsia="Times New Roman" w:hAnsi="Times New Roman" w:cs="Times New Roman"/>
          <w:b/>
          <w:spacing w:val="-4"/>
          <w:sz w:val="27"/>
          <w:szCs w:val="27"/>
          <w:lang w:eastAsia="ru-RU"/>
        </w:rPr>
        <w:t>муниципального округа!</w:t>
      </w:r>
    </w:p>
    <w:p w:rsidR="00B5276A" w:rsidRPr="00B5276A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F72015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рофилактика и раскрытие преступлений, </w:t>
      </w:r>
      <w:r w:rsidRPr="00F72015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выявление административных правонарушений, охрана правопорядка              и обеспечение общественной безопасности.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>В 2022 году р</w:t>
      </w:r>
      <w:r w:rsidRPr="00F720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еализация организационных и практических мероприятий </w:t>
      </w:r>
      <w:r w:rsidRPr="00F72015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F720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на территории обслуживания.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Уровень преступности на 10 тысяч населения составил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97 преступлений, что на 9% меньше, чем в 2021 году.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необходимо отметить, что общим фактором, влияющим                     на массив преступности, является значительно возросший миграционный прирост населения Севастополя, в том числе Гагаринского района, где фиксируется наибольшее количество прибывающих для проживания граждан.  По данным миграционной службы общая численность жителей Гагаринского </w:t>
      </w:r>
      <w:r w:rsidR="000752F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</w:t>
      </w:r>
      <w:r w:rsidR="000752FC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состоянию на 31.12.2022 составила 186 763 человека.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2022 года в ОМВД России по Гагаринскому району уровень зарегистрированных преступлений практически не изменился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(в 2022 – </w:t>
      </w:r>
      <w:proofErr w:type="gramStart"/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1942,   </w:t>
      </w:r>
      <w:proofErr w:type="gramEnd"/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в 2021 - 1927)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Наибольшее количество – это 65% (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2021 г. - 67%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составляют имущественные преступления, из них 52% (789) составляют кражи (в 2021 г. 54%, 701). </w:t>
      </w:r>
    </w:p>
    <w:p w:rsidR="00F72015" w:rsidRPr="00F72015" w:rsidRDefault="00F72015" w:rsidP="00F72015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Значительная доля имущественных преступлений </w:t>
      </w:r>
      <w:r w:rsid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совершены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использованием компьютерных и информационно - телекоммуникационных технологий. Несмотря на проводимую профилактическую работу, число преступлений с использованием сети «Интернет», мобильной связи и расчетных (пластиковых) карт выросло с 378 до 410 фактов. С целью стабилизации ситуации с распространением дистанционных мошеннических схем, считаю необходимым разработать комплекс дополнительных профилактических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 совместно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муниципалитетом Гагаринского района.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достижения положительных результатов необходимо отметить следующие показатели в оперативно-служебной деятельности Отдела: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снизилась доля преступлений против личности до 6,5% (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2021 г. - 6,9%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 снизилось на 21% количество преступлений, совершенных несовершеннолетними;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отчетный период раскрыто 933 преступления, в том числе 248 тяжких или особо тяжких, к уголовной ответственности привлечено 1100 лиц;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ежедневный контроль эффективности работы дал свои положительные результаты: сотрудниками следственного отдела и отдела дознания окончено производством и направлено в </w:t>
      </w:r>
      <w:r w:rsidR="000752FC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13% уголовных дел больше, в сравнении с 2021 годом,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более эффективно проведена работа Отдела по выявлению лиц, причастных к противоправной деятельности, количество выявленных лиц, совершивших преступления увеличилось на 19% (1100 против 1052 в 2021 г.). 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проведения оперативно-розыскных мероприятий выявлено   на 18% больше преступлений, связанных с незаконным оборотом наркотических средств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изъято около двух килограмм наркотических средств.</w:t>
      </w:r>
    </w:p>
    <w:p w:rsidR="00F72015" w:rsidRPr="00F72015" w:rsidRDefault="00F72015" w:rsidP="00F72015">
      <w:pPr>
        <w:widowControl w:val="0"/>
        <w:spacing w:after="0" w:line="240" w:lineRule="auto"/>
        <w:ind w:firstLine="76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F72015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Зарегистрировано 89 сообщений террористического характера (минирование учреждений) (направлены в СУ УМВД для принятия решения             в соответствии с действующим законодательством) </w:t>
      </w:r>
    </w:p>
    <w:p w:rsidR="00F72015" w:rsidRPr="00F72015" w:rsidRDefault="00F72015" w:rsidP="00F72015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2022 году пристальное внимание сотрудников Отдела было нацелено    на реализацию полномочий в сфере противодействия незаконному обороту оружия, боеприпасов и взрывчатых веществ. Проведенными оперативно-розыскными мероприятиями выявлено и задокументировано 9 фактов незаконного оборота оружия, изъято две единицы огнестрельного оружия,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три взрывных устройства, 120 граммов взрывчатого </w:t>
      </w:r>
      <w:proofErr w:type="gramStart"/>
      <w:r w:rsidR="000752F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вещества, 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267 боеприпасов.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Проведенными профилак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ru-RU"/>
        </w:rPr>
        <w:t>тическими мероприятиями удалось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не допустить роста преступлений в общественных местах и на улицах района </w:t>
      </w:r>
      <w:r w:rsidRPr="00F7201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 xml:space="preserve">оперативная обстановка, в целом остается стабильной. Весомую </w:t>
      </w:r>
      <w:r w:rsidR="00E0443B" w:rsidRPr="00F72015">
        <w:rPr>
          <w:rFonts w:ascii="Times New Roman" w:eastAsia="Times New Roman" w:hAnsi="Times New Roman" w:cs="Times New Roman"/>
          <w:bCs/>
          <w:iCs/>
          <w:sz w:val="27"/>
          <w:szCs w:val="27"/>
          <w:lang w:eastAsia="uk-UA"/>
        </w:rPr>
        <w:t>п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uk-UA"/>
        </w:rPr>
        <w:t>омощь</w:t>
      </w:r>
      <w:r w:rsidR="00E0443B"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охране общественного порядка оказывали РОО НД «Рубеж» и РОО «Добровольная народная дружина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uk-UA"/>
        </w:rPr>
        <w:t>г. Севастополя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uk-UA"/>
        </w:rPr>
        <w:t>».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В истекшем году совместно с ГИБДД осуществлён комплекс превентивных мер, направленных на профилактику нарушений Правил дорожного движения. Количество привлеченных лиц к уголовной ответственности за повторное упра</w:t>
      </w:r>
      <w:r w:rsid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вление транспортными </w:t>
      </w:r>
      <w:r w:rsidR="00E0443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средствами</w:t>
      </w:r>
      <w:r w:rsidR="00E0443B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состоянии опьянения увеличилось в два раза. </w:t>
      </w:r>
    </w:p>
    <w:p w:rsidR="00F72015" w:rsidRPr="00F72015" w:rsidRDefault="00F72015" w:rsidP="00F720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4 фактам вовлечения несовершеннолетних в свершение преступлений и антиобщественную деятельность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(ст.150 УК РФ)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выявлено 6  административных правонарушений, связанных с вовлечением взро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слыми лицами несовершеннолетних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употребление алкогольных напитков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 6.10 КоАП РФ), з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адокументировано </w:t>
      </w:r>
      <w:r w:rsidR="00260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75 фактов реализации алкогольной продукции несовершеннолетним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(ст.14.16 КоАП РФ), з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неисполнение родите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лями обязанностей по содержанию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воспитанию несовершеннолетних составлено 205 административных протоколов </w:t>
      </w:r>
      <w:r w:rsidRPr="00F720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(ст. 5.35 КоАП РФ), </w:t>
      </w:r>
      <w:r w:rsidR="000752F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выявлено</w:t>
      </w:r>
      <w:r w:rsidRPr="000752F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F7201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9 несовершеннолетних, которые находились в социально-опасном положении и сложной жизненной ситуации.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Принимаемые меры профилактического характера повлияли                    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недопущение роста преступлений, совершенных 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лицами ранее судимыми, которые состоят под административным надзором полиции </w:t>
      </w:r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</w:t>
      </w:r>
      <w:proofErr w:type="gramStart"/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>(</w:t>
      </w:r>
      <w:proofErr w:type="gramEnd"/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>-31%</w:t>
      </w:r>
      <w:r w:rsidRPr="000752FC">
        <w:rPr>
          <w:rFonts w:ascii="Times New Roman" w:eastAsia="Calibri" w:hAnsi="Times New Roman" w:cs="Times New Roman"/>
          <w:sz w:val="27"/>
          <w:szCs w:val="27"/>
          <w:lang w:eastAsia="ru-RU"/>
        </w:rPr>
        <w:t>,</w:t>
      </w:r>
      <w:r w:rsidRPr="00F72015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в сравнении с 2021 годом). </w:t>
      </w:r>
    </w:p>
    <w:p w:rsidR="00F72015" w:rsidRPr="00F72015" w:rsidRDefault="00F72015" w:rsidP="00F720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регулярной основе сотрудниками полиции проводились оперативно-профилактические мероприятия в сфере контроля за миграционной ситуацией - возбуждено 10 уголовных дел по выявленным фактам фиктивной постановки     на учет иностранных граждан или лиц без гражданства (</w:t>
      </w:r>
      <w:proofErr w:type="spellStart"/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</w:t>
      </w:r>
      <w:proofErr w:type="spellEnd"/>
      <w:r w:rsidRPr="00F720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322.1, 322.2, 322.3 УК РФ). </w:t>
      </w:r>
    </w:p>
    <w:p w:rsidR="00F72015" w:rsidRPr="00F72015" w:rsidRDefault="00F72015" w:rsidP="00F72015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форм профилактики правонарушений и преступлений является использование административного законодательства: сотрудниками </w:t>
      </w: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ОМВД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обслуживания выявлено 2440 административных правонарушений, должностными лицами вынесено постановлений о наложении административного штрафа на сумму 643 тысячи руб., взыскано в бюджет 539 тысяч руб.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 связи с развитием инфраструктуры и ростом населения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Гагаринском районе, возникла необходимость в строительстве дополнительного отделения полиции в микрорайоне бухты Казачья. Соответствующее предложение в 2021 году было рассмотрено в ходе рабочей встречи с Главой внутригородского муниципального образования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А.Ю. </w:t>
      </w:r>
      <w:proofErr w:type="spellStart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Ярусовым</w:t>
      </w:r>
      <w:proofErr w:type="spellEnd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который поддержал данную инициативу, в 2022 году данный вопрос решался на уровне МВД России. Считаю целесообразным продолжить рассмотрение данного вопроса и на уровне Правительства г. </w:t>
      </w:r>
      <w:r w:rsidR="002609B7">
        <w:rPr>
          <w:rFonts w:ascii="Times New Roman" w:eastAsia="Times New Roman" w:hAnsi="Times New Roman" w:cs="Times New Roman"/>
          <w:sz w:val="27"/>
          <w:szCs w:val="27"/>
          <w:lang w:eastAsia="ru-RU"/>
        </w:rPr>
        <w:t>Севастополя,</w:t>
      </w:r>
      <w:r w:rsidR="002609B7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уровне Управления МВД города-героя.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более эффективной работы по профилактике предупреждения                   и раскрытия преступлений и правонарушений необходимо: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 продолжить совместную работу с Гагаринским муниципальным округом по изготовлению памяток, листовок, наклеек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информацией о способах совершения дистанционных </w:t>
      </w:r>
      <w:proofErr w:type="gramStart"/>
      <w:r w:rsidR="000039D0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мошенничеств, 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End"/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с последующем размещением ее  в муниципальной газете, </w:t>
      </w:r>
      <w:r w:rsidR="000039D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стендах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информационных табло на предприятиях, организациях, транспорте, торговых объектах, рынках и автозаправочных станциях, расположенных </w:t>
      </w:r>
      <w:r w:rsidR="000039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на территории района;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720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профилактики совершения и раскрытия преступлений 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правонарушений, продолжить проведение мероприятий по </w:t>
      </w:r>
      <w:r w:rsidR="000039D0"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введению на</w:t>
      </w: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F72015" w:rsidRPr="00F72015" w:rsidRDefault="00F72015" w:rsidP="00F72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20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совместных профилактических мероприятий, направленных 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Спасибо за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внимание!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Начальник ОМВД России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 Гагаринскому району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подполковник полиции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ab/>
        <w:t xml:space="preserve">            </w:t>
      </w:r>
      <w:r w:rsidR="00027F0C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      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А.В. Перепелица</w:t>
      </w:r>
    </w:p>
    <w:p w:rsidR="0019713F" w:rsidRPr="000752FC" w:rsidRDefault="0019713F" w:rsidP="001971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7"/>
          <w:szCs w:val="27"/>
          <w:lang w:eastAsia="ru-RU"/>
        </w:rPr>
      </w:pPr>
    </w:p>
    <w:p w:rsidR="00E719FD" w:rsidRPr="000752F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0752F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8E4778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8E4778" w:rsidRPr="000752FC" w:rsidSect="000752FC">
          <w:pgSz w:w="11906" w:h="16838"/>
          <w:pgMar w:top="1134" w:right="567" w:bottom="851" w:left="1985" w:header="709" w:footer="709" w:gutter="0"/>
          <w:pgNumType w:start="1"/>
          <w:cols w:space="708"/>
          <w:titlePg/>
          <w:docGrid w:linePitch="360"/>
        </w:sect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027F0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bookmarkStart w:id="0" w:name="_GoBack"/>
      <w:bookmarkEnd w:id="0"/>
    </w:p>
    <w:p w:rsidR="00A76D5D" w:rsidRDefault="00A76D5D" w:rsidP="0002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4EE" w:rsidRPr="00A126B0" w:rsidRDefault="00165628" w:rsidP="007664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F9" w:rsidRDefault="000321F9" w:rsidP="00AC277D">
      <w:pPr>
        <w:spacing w:after="0" w:line="240" w:lineRule="auto"/>
      </w:pPr>
      <w:r>
        <w:separator/>
      </w:r>
    </w:p>
  </w:endnote>
  <w:endnote w:type="continuationSeparator" w:id="0">
    <w:p w:rsidR="000321F9" w:rsidRDefault="000321F9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F9" w:rsidRDefault="000321F9" w:rsidP="00AC277D">
      <w:pPr>
        <w:spacing w:after="0" w:line="240" w:lineRule="auto"/>
      </w:pPr>
      <w:r>
        <w:separator/>
      </w:r>
    </w:p>
  </w:footnote>
  <w:footnote w:type="continuationSeparator" w:id="0">
    <w:p w:rsidR="000321F9" w:rsidRDefault="000321F9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4B2">
          <w:rPr>
            <w:noProof/>
          </w:rPr>
          <w:t>4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21F9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6B5A"/>
    <w:rsid w:val="00313EBC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422A"/>
    <w:rsid w:val="006A5EB7"/>
    <w:rsid w:val="006A72FB"/>
    <w:rsid w:val="006B4EF3"/>
    <w:rsid w:val="006C3E21"/>
    <w:rsid w:val="006D09AA"/>
    <w:rsid w:val="006D445C"/>
    <w:rsid w:val="006E246A"/>
    <w:rsid w:val="006F7D8B"/>
    <w:rsid w:val="007062F9"/>
    <w:rsid w:val="007152D9"/>
    <w:rsid w:val="00715E32"/>
    <w:rsid w:val="007343AA"/>
    <w:rsid w:val="007343FD"/>
    <w:rsid w:val="00734512"/>
    <w:rsid w:val="007456CF"/>
    <w:rsid w:val="00746CD9"/>
    <w:rsid w:val="00755690"/>
    <w:rsid w:val="007664B2"/>
    <w:rsid w:val="00784C6D"/>
    <w:rsid w:val="007864A6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30BBF"/>
    <w:rsid w:val="00A359CB"/>
    <w:rsid w:val="00A431A4"/>
    <w:rsid w:val="00A73177"/>
    <w:rsid w:val="00A738FE"/>
    <w:rsid w:val="00A76D5D"/>
    <w:rsid w:val="00A836A7"/>
    <w:rsid w:val="00A845E2"/>
    <w:rsid w:val="00A907E0"/>
    <w:rsid w:val="00A90F43"/>
    <w:rsid w:val="00A91E7E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FD7"/>
    <w:rsid w:val="00BB497A"/>
    <w:rsid w:val="00BD1230"/>
    <w:rsid w:val="00BD37E9"/>
    <w:rsid w:val="00BE41C5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7217"/>
    <w:rsid w:val="00D23C13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E38E-02D0-4754-B5D4-E8C2720C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2023-03-17T08:13:00Z</cp:lastPrinted>
  <dcterms:created xsi:type="dcterms:W3CDTF">2023-04-24T08:55:00Z</dcterms:created>
  <dcterms:modified xsi:type="dcterms:W3CDTF">2023-04-24T08:55:00Z</dcterms:modified>
</cp:coreProperties>
</file>